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0E22B" w14:textId="77777777" w:rsidR="0022114C" w:rsidRDefault="0022114C" w:rsidP="009E17A7">
      <w:pPr>
        <w:spacing w:after="0" w:line="480" w:lineRule="auto"/>
        <w:contextualSpacing/>
        <w:jc w:val="center"/>
        <w:rPr>
          <w:rFonts w:ascii="Times New Roman" w:hAnsi="Times New Roman" w:cs="Times New Roman"/>
          <w:sz w:val="24"/>
          <w:szCs w:val="24"/>
        </w:rPr>
      </w:pPr>
    </w:p>
    <w:p w14:paraId="75517CD6" w14:textId="77777777" w:rsidR="0022114C" w:rsidRDefault="0022114C" w:rsidP="009E17A7">
      <w:pPr>
        <w:spacing w:after="0" w:line="480" w:lineRule="auto"/>
        <w:contextualSpacing/>
        <w:jc w:val="center"/>
        <w:rPr>
          <w:rFonts w:ascii="Times New Roman" w:hAnsi="Times New Roman" w:cs="Times New Roman"/>
          <w:sz w:val="24"/>
          <w:szCs w:val="24"/>
        </w:rPr>
      </w:pPr>
    </w:p>
    <w:p w14:paraId="522F0930" w14:textId="77777777" w:rsidR="0022114C" w:rsidRDefault="0022114C" w:rsidP="009E17A7">
      <w:pPr>
        <w:spacing w:after="0" w:line="480" w:lineRule="auto"/>
        <w:contextualSpacing/>
        <w:jc w:val="center"/>
        <w:rPr>
          <w:rFonts w:ascii="Times New Roman" w:hAnsi="Times New Roman" w:cs="Times New Roman"/>
          <w:sz w:val="24"/>
          <w:szCs w:val="24"/>
        </w:rPr>
      </w:pPr>
    </w:p>
    <w:p w14:paraId="7180628E" w14:textId="77777777" w:rsidR="0022114C" w:rsidRDefault="0022114C" w:rsidP="009E17A7">
      <w:pPr>
        <w:spacing w:after="0" w:line="480" w:lineRule="auto"/>
        <w:contextualSpacing/>
        <w:jc w:val="center"/>
        <w:rPr>
          <w:rFonts w:ascii="Times New Roman" w:hAnsi="Times New Roman" w:cs="Times New Roman"/>
          <w:sz w:val="24"/>
          <w:szCs w:val="24"/>
        </w:rPr>
      </w:pPr>
    </w:p>
    <w:p w14:paraId="6551E5E8" w14:textId="77777777" w:rsidR="0022114C" w:rsidRDefault="0022114C" w:rsidP="009E17A7">
      <w:pPr>
        <w:spacing w:after="0" w:line="480" w:lineRule="auto"/>
        <w:contextualSpacing/>
        <w:jc w:val="center"/>
        <w:rPr>
          <w:rFonts w:ascii="Times New Roman" w:hAnsi="Times New Roman" w:cs="Times New Roman"/>
          <w:sz w:val="24"/>
          <w:szCs w:val="24"/>
        </w:rPr>
      </w:pPr>
    </w:p>
    <w:p w14:paraId="11EDED18" w14:textId="77777777" w:rsidR="0022114C" w:rsidRDefault="0022114C" w:rsidP="009E17A7">
      <w:pPr>
        <w:spacing w:after="0" w:line="480" w:lineRule="auto"/>
        <w:contextualSpacing/>
        <w:jc w:val="center"/>
        <w:rPr>
          <w:rFonts w:ascii="Times New Roman" w:hAnsi="Times New Roman" w:cs="Times New Roman"/>
          <w:sz w:val="24"/>
          <w:szCs w:val="24"/>
        </w:rPr>
      </w:pPr>
    </w:p>
    <w:p w14:paraId="6FAD7633" w14:textId="77777777" w:rsidR="00EE33B7" w:rsidRDefault="00EE33B7" w:rsidP="009E17A7">
      <w:pPr>
        <w:spacing w:after="0" w:line="480" w:lineRule="auto"/>
        <w:contextualSpacing/>
        <w:jc w:val="center"/>
        <w:rPr>
          <w:rFonts w:ascii="Times New Roman" w:hAnsi="Times New Roman" w:cs="Times New Roman"/>
          <w:sz w:val="24"/>
          <w:szCs w:val="24"/>
        </w:rPr>
      </w:pPr>
    </w:p>
    <w:p w14:paraId="6C9C837A" w14:textId="77777777" w:rsidR="00607216" w:rsidRDefault="0022114C" w:rsidP="009E17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Scenarios 1 and 2</w:t>
      </w:r>
    </w:p>
    <w:p w14:paraId="4B6CD063" w14:textId="77777777" w:rsidR="0022114C" w:rsidRDefault="0022114C" w:rsidP="009E17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2883438D" w14:textId="77777777" w:rsidR="00EE33B7" w:rsidRDefault="0022114C" w:rsidP="009E17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EC34D0A" w14:textId="77777777" w:rsidR="00EE33B7" w:rsidRPr="00EE33B7" w:rsidRDefault="00EE33B7" w:rsidP="009E17A7">
      <w:pPr>
        <w:spacing w:after="0" w:line="480" w:lineRule="auto"/>
        <w:contextualSpacing/>
        <w:rPr>
          <w:rFonts w:ascii="Times New Roman" w:hAnsi="Times New Roman" w:cs="Times New Roman"/>
          <w:sz w:val="24"/>
          <w:szCs w:val="24"/>
        </w:rPr>
      </w:pPr>
    </w:p>
    <w:p w14:paraId="356F6A26" w14:textId="77777777" w:rsidR="00EE33B7" w:rsidRDefault="00EE33B7" w:rsidP="009E17A7">
      <w:pPr>
        <w:spacing w:after="0" w:line="480" w:lineRule="auto"/>
        <w:contextualSpacing/>
        <w:rPr>
          <w:rFonts w:ascii="Times New Roman" w:hAnsi="Times New Roman" w:cs="Times New Roman"/>
          <w:sz w:val="24"/>
          <w:szCs w:val="24"/>
        </w:rPr>
      </w:pPr>
    </w:p>
    <w:p w14:paraId="0E4814C4" w14:textId="77777777" w:rsidR="0022114C" w:rsidRDefault="0022114C" w:rsidP="009E17A7">
      <w:pPr>
        <w:spacing w:after="0" w:line="480" w:lineRule="auto"/>
        <w:contextualSpacing/>
        <w:rPr>
          <w:rFonts w:ascii="Times New Roman" w:hAnsi="Times New Roman" w:cs="Times New Roman"/>
          <w:sz w:val="24"/>
          <w:szCs w:val="24"/>
        </w:rPr>
      </w:pPr>
    </w:p>
    <w:p w14:paraId="7E515853" w14:textId="77777777" w:rsidR="00EE33B7" w:rsidRDefault="00EE33B7" w:rsidP="009E17A7">
      <w:pPr>
        <w:spacing w:after="0" w:line="480" w:lineRule="auto"/>
        <w:contextualSpacing/>
        <w:rPr>
          <w:rFonts w:ascii="Times New Roman" w:hAnsi="Times New Roman" w:cs="Times New Roman"/>
          <w:sz w:val="24"/>
          <w:szCs w:val="24"/>
        </w:rPr>
      </w:pPr>
    </w:p>
    <w:p w14:paraId="11B6600A" w14:textId="77777777" w:rsidR="00EE33B7" w:rsidRDefault="00EE33B7" w:rsidP="009E17A7">
      <w:pPr>
        <w:spacing w:after="0" w:line="480" w:lineRule="auto"/>
        <w:contextualSpacing/>
        <w:rPr>
          <w:rFonts w:ascii="Times New Roman" w:hAnsi="Times New Roman" w:cs="Times New Roman"/>
          <w:sz w:val="24"/>
          <w:szCs w:val="24"/>
        </w:rPr>
      </w:pPr>
    </w:p>
    <w:p w14:paraId="1C8F2B17" w14:textId="77777777" w:rsidR="00EE33B7" w:rsidRDefault="00EE33B7" w:rsidP="009E17A7">
      <w:pPr>
        <w:spacing w:after="0" w:line="480" w:lineRule="auto"/>
        <w:contextualSpacing/>
        <w:rPr>
          <w:rFonts w:ascii="Times New Roman" w:hAnsi="Times New Roman" w:cs="Times New Roman"/>
          <w:sz w:val="24"/>
          <w:szCs w:val="24"/>
        </w:rPr>
      </w:pPr>
    </w:p>
    <w:p w14:paraId="3B74C176" w14:textId="77777777" w:rsidR="00EE33B7" w:rsidRDefault="00EE33B7" w:rsidP="009E17A7">
      <w:pPr>
        <w:spacing w:after="0" w:line="480" w:lineRule="auto"/>
        <w:contextualSpacing/>
        <w:rPr>
          <w:rFonts w:ascii="Times New Roman" w:hAnsi="Times New Roman" w:cs="Times New Roman"/>
          <w:sz w:val="24"/>
          <w:szCs w:val="24"/>
        </w:rPr>
      </w:pPr>
    </w:p>
    <w:p w14:paraId="092E96E0" w14:textId="77777777" w:rsidR="00EE33B7" w:rsidRDefault="00EE33B7" w:rsidP="009E17A7">
      <w:pPr>
        <w:spacing w:after="0" w:line="480" w:lineRule="auto"/>
        <w:contextualSpacing/>
        <w:rPr>
          <w:rFonts w:ascii="Times New Roman" w:hAnsi="Times New Roman" w:cs="Times New Roman"/>
          <w:sz w:val="24"/>
          <w:szCs w:val="24"/>
        </w:rPr>
      </w:pPr>
    </w:p>
    <w:p w14:paraId="5B5EBC08" w14:textId="77777777" w:rsidR="00EE33B7" w:rsidRDefault="00EE33B7" w:rsidP="009E17A7">
      <w:pPr>
        <w:spacing w:after="0" w:line="480" w:lineRule="auto"/>
        <w:contextualSpacing/>
        <w:rPr>
          <w:rFonts w:ascii="Times New Roman" w:hAnsi="Times New Roman" w:cs="Times New Roman"/>
          <w:sz w:val="24"/>
          <w:szCs w:val="24"/>
        </w:rPr>
      </w:pPr>
    </w:p>
    <w:p w14:paraId="5C6062A2" w14:textId="77777777" w:rsidR="00EE33B7" w:rsidRDefault="00EE33B7" w:rsidP="009E17A7">
      <w:pPr>
        <w:spacing w:after="0" w:line="480" w:lineRule="auto"/>
        <w:contextualSpacing/>
        <w:rPr>
          <w:rFonts w:ascii="Times New Roman" w:hAnsi="Times New Roman" w:cs="Times New Roman"/>
          <w:sz w:val="24"/>
          <w:szCs w:val="24"/>
        </w:rPr>
      </w:pPr>
    </w:p>
    <w:p w14:paraId="02D76E0F" w14:textId="77777777" w:rsidR="009E17A7" w:rsidRDefault="009E17A7" w:rsidP="009E17A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8B4D7FC" w14:textId="7506FF66" w:rsidR="00EE33B7" w:rsidRDefault="009E17A7" w:rsidP="009E17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Scenarios 1 a</w:t>
      </w:r>
      <w:bookmarkStart w:id="0" w:name="_GoBack"/>
      <w:bookmarkEnd w:id="0"/>
      <w:r>
        <w:rPr>
          <w:rFonts w:ascii="Times New Roman" w:hAnsi="Times New Roman" w:cs="Times New Roman"/>
          <w:sz w:val="24"/>
          <w:szCs w:val="24"/>
        </w:rPr>
        <w:t>nd 2</w:t>
      </w:r>
    </w:p>
    <w:p w14:paraId="4CCED768" w14:textId="77777777" w:rsidR="00EE33B7" w:rsidRDefault="00EE33B7" w:rsidP="009E17A7">
      <w:pPr>
        <w:spacing w:after="0" w:line="480" w:lineRule="auto"/>
        <w:ind w:firstLine="720"/>
        <w:contextualSpacing/>
        <w:rPr>
          <w:rFonts w:ascii="Times New Roman" w:hAnsi="Times New Roman" w:cs="Times New Roman"/>
          <w:b/>
          <w:sz w:val="24"/>
          <w:szCs w:val="24"/>
        </w:rPr>
      </w:pPr>
      <w:r w:rsidRPr="00EE33B7">
        <w:rPr>
          <w:rFonts w:ascii="Times New Roman" w:hAnsi="Times New Roman" w:cs="Times New Roman"/>
          <w:b/>
          <w:sz w:val="24"/>
          <w:szCs w:val="24"/>
        </w:rPr>
        <w:t>Test Experiment for Scenario 1</w:t>
      </w:r>
    </w:p>
    <w:p w14:paraId="362A8A2C" w14:textId="410FFCA8" w:rsidR="00B76900" w:rsidRDefault="00B76900" w:rsidP="009E17A7">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professor can </w:t>
      </w:r>
      <w:r w:rsidR="0015637E">
        <w:rPr>
          <w:rFonts w:ascii="Times New Roman" w:hAnsi="Times New Roman" w:cs="Times New Roman"/>
          <w:sz w:val="24"/>
          <w:szCs w:val="24"/>
        </w:rPr>
        <w:t xml:space="preserve">assess the testing effect by integrating some components of the online quizzes in the midterm examinations. The formative assessment does not necessarily mean repeating the same </w:t>
      </w:r>
      <w:r w:rsidR="007F159A">
        <w:rPr>
          <w:rFonts w:ascii="Times New Roman" w:hAnsi="Times New Roman" w:cs="Times New Roman"/>
          <w:sz w:val="24"/>
          <w:szCs w:val="24"/>
        </w:rPr>
        <w:t xml:space="preserve">questions as </w:t>
      </w:r>
      <w:r w:rsidR="00576497">
        <w:rPr>
          <w:rFonts w:ascii="Times New Roman" w:hAnsi="Times New Roman" w:cs="Times New Roman"/>
          <w:sz w:val="24"/>
          <w:szCs w:val="24"/>
        </w:rPr>
        <w:t>the online ones</w:t>
      </w:r>
      <w:r w:rsidR="0021180F">
        <w:rPr>
          <w:rFonts w:ascii="Times New Roman" w:hAnsi="Times New Roman" w:cs="Times New Roman"/>
          <w:sz w:val="24"/>
          <w:szCs w:val="24"/>
        </w:rPr>
        <w:t xml:space="preserve">. He should streamline the </w:t>
      </w:r>
      <w:r w:rsidR="00913E07">
        <w:rPr>
          <w:rFonts w:ascii="Times New Roman" w:hAnsi="Times New Roman" w:cs="Times New Roman"/>
          <w:sz w:val="24"/>
          <w:szCs w:val="24"/>
        </w:rPr>
        <w:t>midterm questions to apply almost the same thinking as the online quizzes. The students who undertook the online quizzes will have intellectual capacity to handle the midterm questions effectively. The students who did not take the chapter quizzes will be handling the questions for the first time. Consequently, there is high probability that they will answer the questions with difficulty as compared to the ones who undertook the chapter quizzes.</w:t>
      </w:r>
    </w:p>
    <w:p w14:paraId="19038836" w14:textId="77777777" w:rsidR="00913E07" w:rsidRDefault="00913E07" w:rsidP="009E17A7">
      <w:pPr>
        <w:spacing w:after="0" w:line="480" w:lineRule="auto"/>
        <w:ind w:firstLine="720"/>
        <w:contextualSpacing/>
        <w:rPr>
          <w:rFonts w:ascii="Times New Roman" w:hAnsi="Times New Roman" w:cs="Times New Roman"/>
          <w:b/>
          <w:sz w:val="24"/>
          <w:szCs w:val="24"/>
        </w:rPr>
      </w:pPr>
      <w:r w:rsidRPr="00913E07">
        <w:rPr>
          <w:rFonts w:ascii="Times New Roman" w:hAnsi="Times New Roman" w:cs="Times New Roman"/>
          <w:b/>
          <w:sz w:val="24"/>
          <w:szCs w:val="24"/>
        </w:rPr>
        <w:t>Identification of Independent Variable and Dependent Variable</w:t>
      </w:r>
    </w:p>
    <w:p w14:paraId="378D4B5F" w14:textId="7AC8C09C" w:rsidR="00913E07" w:rsidRDefault="00913E07" w:rsidP="009E17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CB4B05">
        <w:rPr>
          <w:rFonts w:ascii="Times New Roman" w:hAnsi="Times New Roman" w:cs="Times New Roman"/>
          <w:sz w:val="24"/>
          <w:szCs w:val="24"/>
        </w:rPr>
        <w:t xml:space="preserve">IV is the chapter quizzes </w:t>
      </w:r>
      <w:r w:rsidR="003A018E">
        <w:rPr>
          <w:rFonts w:ascii="Times New Roman" w:hAnsi="Times New Roman" w:cs="Times New Roman"/>
          <w:sz w:val="24"/>
          <w:szCs w:val="24"/>
        </w:rPr>
        <w:t xml:space="preserve">while the DV is the </w:t>
      </w:r>
      <w:r w:rsidR="004367AD">
        <w:rPr>
          <w:rFonts w:ascii="Times New Roman" w:hAnsi="Times New Roman" w:cs="Times New Roman"/>
          <w:sz w:val="24"/>
          <w:szCs w:val="24"/>
        </w:rPr>
        <w:t>student’s score.</w:t>
      </w:r>
    </w:p>
    <w:p w14:paraId="4291477D" w14:textId="77777777" w:rsidR="004367AD" w:rsidRDefault="004367AD" w:rsidP="009E17A7">
      <w:pPr>
        <w:spacing w:after="0" w:line="480" w:lineRule="auto"/>
        <w:ind w:firstLine="720"/>
        <w:contextualSpacing/>
        <w:rPr>
          <w:rFonts w:ascii="Times New Roman" w:hAnsi="Times New Roman" w:cs="Times New Roman"/>
          <w:b/>
          <w:sz w:val="24"/>
          <w:szCs w:val="24"/>
        </w:rPr>
      </w:pPr>
      <w:r w:rsidRPr="004367AD">
        <w:rPr>
          <w:rFonts w:ascii="Times New Roman" w:hAnsi="Times New Roman" w:cs="Times New Roman"/>
          <w:b/>
          <w:sz w:val="24"/>
          <w:szCs w:val="24"/>
        </w:rPr>
        <w:t>Operation</w:t>
      </w:r>
      <w:r>
        <w:rPr>
          <w:rFonts w:ascii="Times New Roman" w:hAnsi="Times New Roman" w:cs="Times New Roman"/>
          <w:b/>
          <w:sz w:val="24"/>
          <w:szCs w:val="24"/>
        </w:rPr>
        <w:t>al Definition</w:t>
      </w:r>
    </w:p>
    <w:p w14:paraId="5A70674B" w14:textId="22C1AAF8" w:rsidR="004367AD" w:rsidRDefault="004367AD" w:rsidP="009E17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607216">
        <w:rPr>
          <w:rFonts w:ascii="Times New Roman" w:hAnsi="Times New Roman" w:cs="Times New Roman"/>
          <w:sz w:val="24"/>
          <w:szCs w:val="24"/>
        </w:rPr>
        <w:t>initial taking of the online quizzes by the students is the determinant to the performance of the students.</w:t>
      </w:r>
    </w:p>
    <w:p w14:paraId="25377CC4" w14:textId="77777777" w:rsidR="00607216" w:rsidRDefault="00607216" w:rsidP="009E17A7">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Scenario 2</w:t>
      </w:r>
    </w:p>
    <w:p w14:paraId="5CBA40D8" w14:textId="77777777" w:rsidR="00607216" w:rsidRDefault="00506FEC" w:rsidP="009E17A7">
      <w:pPr>
        <w:spacing w:after="0" w:line="480" w:lineRule="auto"/>
        <w:ind w:firstLine="720"/>
        <w:contextualSpacing/>
        <w:rPr>
          <w:rFonts w:ascii="Times New Roman" w:hAnsi="Times New Roman" w:cs="Times New Roman"/>
          <w:b/>
          <w:sz w:val="24"/>
          <w:szCs w:val="24"/>
        </w:rPr>
      </w:pPr>
      <w:r w:rsidRPr="00506FEC">
        <w:rPr>
          <w:rFonts w:ascii="Times New Roman" w:hAnsi="Times New Roman" w:cs="Times New Roman"/>
          <w:b/>
          <w:sz w:val="24"/>
          <w:szCs w:val="24"/>
        </w:rPr>
        <w:t>Hypothesis</w:t>
      </w:r>
    </w:p>
    <w:p w14:paraId="70568FE8" w14:textId="0E9E6DF6" w:rsidR="00A66504" w:rsidRDefault="00506FEC" w:rsidP="009E17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research hypothesizes that the confederates who presented as similar would take longer hours viewing the picture of the deceased.</w:t>
      </w:r>
    </w:p>
    <w:p w14:paraId="5F20A189" w14:textId="77777777" w:rsidR="00506FEC" w:rsidRDefault="00A66504" w:rsidP="009E17A7">
      <w:pPr>
        <w:spacing w:after="0" w:line="480" w:lineRule="auto"/>
        <w:ind w:firstLine="720"/>
        <w:contextualSpacing/>
        <w:rPr>
          <w:rFonts w:ascii="Times New Roman" w:hAnsi="Times New Roman" w:cs="Times New Roman"/>
          <w:b/>
          <w:sz w:val="24"/>
          <w:szCs w:val="24"/>
        </w:rPr>
      </w:pPr>
      <w:r w:rsidRPr="00A66504">
        <w:rPr>
          <w:rFonts w:ascii="Times New Roman" w:hAnsi="Times New Roman" w:cs="Times New Roman"/>
          <w:b/>
          <w:sz w:val="24"/>
          <w:szCs w:val="24"/>
        </w:rPr>
        <w:t>Ethical Issues</w:t>
      </w:r>
      <w:r w:rsidR="00506FEC" w:rsidRPr="00A66504">
        <w:rPr>
          <w:rFonts w:ascii="Times New Roman" w:hAnsi="Times New Roman" w:cs="Times New Roman"/>
          <w:b/>
          <w:sz w:val="24"/>
          <w:szCs w:val="24"/>
        </w:rPr>
        <w:t xml:space="preserve"> </w:t>
      </w:r>
    </w:p>
    <w:p w14:paraId="01E1DCE4" w14:textId="0A0E8D4F" w:rsidR="00A55C00" w:rsidRDefault="00A66504" w:rsidP="009E17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ethical issues raised in the research include feigning death of a person who is still alive. Also, the researchers did not prescribe the realms of honesty by lying to the participants on an issue of such magnitude. </w:t>
      </w:r>
      <w:r w:rsidR="00E84844">
        <w:rPr>
          <w:rFonts w:ascii="Times New Roman" w:hAnsi="Times New Roman" w:cs="Times New Roman"/>
          <w:sz w:val="24"/>
          <w:szCs w:val="24"/>
        </w:rPr>
        <w:t xml:space="preserve">Furthermore, the rationale of </w:t>
      </w:r>
      <w:r w:rsidR="000D7DCA">
        <w:rPr>
          <w:rFonts w:ascii="Times New Roman" w:hAnsi="Times New Roman" w:cs="Times New Roman"/>
          <w:sz w:val="24"/>
          <w:szCs w:val="24"/>
        </w:rPr>
        <w:t xml:space="preserve">the research presenting the participants </w:t>
      </w:r>
      <w:r w:rsidR="000D7DCA">
        <w:rPr>
          <w:rFonts w:ascii="Times New Roman" w:hAnsi="Times New Roman" w:cs="Times New Roman"/>
          <w:sz w:val="24"/>
          <w:szCs w:val="24"/>
        </w:rPr>
        <w:lastRenderedPageBreak/>
        <w:t xml:space="preserve">as similar and dissimilar </w:t>
      </w:r>
      <w:r w:rsidR="00A55C00">
        <w:rPr>
          <w:rFonts w:ascii="Times New Roman" w:hAnsi="Times New Roman" w:cs="Times New Roman"/>
          <w:sz w:val="24"/>
          <w:szCs w:val="24"/>
        </w:rPr>
        <w:t>based on first interaction is immoral. The research tolerates prejudgment among the participants.</w:t>
      </w:r>
    </w:p>
    <w:p w14:paraId="50E3BB51" w14:textId="77777777" w:rsidR="00A66504" w:rsidRDefault="00A55C00" w:rsidP="009E17A7">
      <w:pPr>
        <w:spacing w:after="0" w:line="480" w:lineRule="auto"/>
        <w:ind w:firstLine="720"/>
        <w:contextualSpacing/>
        <w:rPr>
          <w:rFonts w:ascii="Times New Roman" w:hAnsi="Times New Roman" w:cs="Times New Roman"/>
          <w:b/>
          <w:sz w:val="24"/>
          <w:szCs w:val="24"/>
        </w:rPr>
      </w:pPr>
      <w:r w:rsidRPr="00A55C00">
        <w:rPr>
          <w:rFonts w:ascii="Times New Roman" w:hAnsi="Times New Roman" w:cs="Times New Roman"/>
          <w:b/>
          <w:sz w:val="24"/>
          <w:szCs w:val="24"/>
        </w:rPr>
        <w:t>Recommendations</w:t>
      </w:r>
      <w:r w:rsidR="00A66504" w:rsidRPr="00A55C00">
        <w:rPr>
          <w:rFonts w:ascii="Times New Roman" w:hAnsi="Times New Roman" w:cs="Times New Roman"/>
          <w:b/>
          <w:sz w:val="24"/>
          <w:szCs w:val="24"/>
        </w:rPr>
        <w:tab/>
      </w:r>
    </w:p>
    <w:p w14:paraId="4B95FDE0" w14:textId="63107969" w:rsidR="00A55C00" w:rsidRDefault="00A55C00" w:rsidP="009E17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would recommend that the participants be told that the supposed deaths are untrue after assessing their reactions. In addition, the “dead” participants can be unveiled to the other confederate to </w:t>
      </w:r>
      <w:r w:rsidR="00BC27E3">
        <w:rPr>
          <w:rFonts w:ascii="Times New Roman" w:hAnsi="Times New Roman" w:cs="Times New Roman"/>
          <w:sz w:val="24"/>
          <w:szCs w:val="24"/>
        </w:rPr>
        <w:t>appease their emotions.</w:t>
      </w:r>
    </w:p>
    <w:p w14:paraId="543956FC" w14:textId="77777777" w:rsidR="003728A0" w:rsidRPr="00A55C00" w:rsidRDefault="003728A0" w:rsidP="009E17A7">
      <w:pPr>
        <w:spacing w:after="0" w:line="480" w:lineRule="auto"/>
        <w:contextualSpacing/>
        <w:rPr>
          <w:rFonts w:ascii="Times New Roman" w:hAnsi="Times New Roman" w:cs="Times New Roman"/>
          <w:sz w:val="24"/>
          <w:szCs w:val="24"/>
        </w:rPr>
      </w:pPr>
    </w:p>
    <w:p w14:paraId="36CAEEDE" w14:textId="77777777" w:rsidR="00A66504" w:rsidRPr="00A66504" w:rsidRDefault="00A66504" w:rsidP="009E17A7">
      <w:pPr>
        <w:spacing w:after="0" w:line="480" w:lineRule="auto"/>
        <w:contextualSpacing/>
        <w:rPr>
          <w:rFonts w:ascii="Times New Roman" w:hAnsi="Times New Roman" w:cs="Times New Roman"/>
          <w:b/>
          <w:sz w:val="24"/>
          <w:szCs w:val="24"/>
        </w:rPr>
      </w:pPr>
    </w:p>
    <w:p w14:paraId="223A9504" w14:textId="77777777" w:rsidR="00EE33B7" w:rsidRDefault="00EE33B7" w:rsidP="009E17A7">
      <w:pPr>
        <w:spacing w:after="0" w:line="480" w:lineRule="auto"/>
        <w:contextualSpacing/>
        <w:rPr>
          <w:rFonts w:ascii="Times New Roman" w:hAnsi="Times New Roman" w:cs="Times New Roman"/>
          <w:sz w:val="24"/>
          <w:szCs w:val="24"/>
        </w:rPr>
      </w:pPr>
    </w:p>
    <w:p w14:paraId="3C73702D" w14:textId="77777777" w:rsidR="00EE33B7" w:rsidRDefault="00EE33B7" w:rsidP="009E17A7">
      <w:pPr>
        <w:spacing w:after="0" w:line="480" w:lineRule="auto"/>
        <w:contextualSpacing/>
        <w:rPr>
          <w:rFonts w:ascii="Times New Roman" w:hAnsi="Times New Roman" w:cs="Times New Roman"/>
          <w:sz w:val="24"/>
          <w:szCs w:val="24"/>
        </w:rPr>
      </w:pPr>
    </w:p>
    <w:p w14:paraId="33A35141" w14:textId="77777777" w:rsidR="00EE33B7" w:rsidRDefault="00EE33B7" w:rsidP="009E17A7">
      <w:pPr>
        <w:spacing w:after="0" w:line="480" w:lineRule="auto"/>
        <w:contextualSpacing/>
        <w:rPr>
          <w:rFonts w:ascii="Times New Roman" w:hAnsi="Times New Roman" w:cs="Times New Roman"/>
          <w:sz w:val="24"/>
          <w:szCs w:val="24"/>
        </w:rPr>
      </w:pPr>
    </w:p>
    <w:p w14:paraId="1B70FB77" w14:textId="77777777" w:rsidR="00EE33B7" w:rsidRDefault="00EE33B7" w:rsidP="009E17A7">
      <w:pPr>
        <w:spacing w:after="0" w:line="480" w:lineRule="auto"/>
        <w:contextualSpacing/>
        <w:rPr>
          <w:rFonts w:ascii="Times New Roman" w:hAnsi="Times New Roman" w:cs="Times New Roman"/>
          <w:sz w:val="24"/>
          <w:szCs w:val="24"/>
        </w:rPr>
      </w:pPr>
    </w:p>
    <w:p w14:paraId="586BB755" w14:textId="77777777" w:rsidR="00EE33B7" w:rsidRDefault="00EE33B7" w:rsidP="009E17A7">
      <w:pPr>
        <w:spacing w:after="0" w:line="480" w:lineRule="auto"/>
        <w:contextualSpacing/>
        <w:rPr>
          <w:rFonts w:ascii="Times New Roman" w:hAnsi="Times New Roman" w:cs="Times New Roman"/>
          <w:sz w:val="24"/>
          <w:szCs w:val="24"/>
        </w:rPr>
      </w:pPr>
    </w:p>
    <w:p w14:paraId="37650D13" w14:textId="77777777" w:rsidR="00EE33B7" w:rsidRPr="00EE33B7" w:rsidRDefault="00EE33B7" w:rsidP="009E17A7">
      <w:pPr>
        <w:spacing w:after="0" w:line="480" w:lineRule="auto"/>
        <w:contextualSpacing/>
        <w:rPr>
          <w:rFonts w:ascii="Times New Roman" w:hAnsi="Times New Roman" w:cs="Times New Roman"/>
          <w:sz w:val="24"/>
          <w:szCs w:val="24"/>
        </w:rPr>
      </w:pPr>
    </w:p>
    <w:sectPr w:rsidR="00EE33B7" w:rsidRPr="00EE33B7" w:rsidSect="002211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B530B" w14:textId="77777777" w:rsidR="009D0AD0" w:rsidRDefault="009D0AD0" w:rsidP="0022114C">
      <w:pPr>
        <w:spacing w:after="0" w:line="240" w:lineRule="auto"/>
      </w:pPr>
      <w:r>
        <w:separator/>
      </w:r>
    </w:p>
  </w:endnote>
  <w:endnote w:type="continuationSeparator" w:id="0">
    <w:p w14:paraId="48A89F4F" w14:textId="77777777" w:rsidR="009D0AD0" w:rsidRDefault="009D0AD0" w:rsidP="00221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02B71" w14:textId="77777777" w:rsidR="009D0AD0" w:rsidRDefault="009D0AD0" w:rsidP="0022114C">
      <w:pPr>
        <w:spacing w:after="0" w:line="240" w:lineRule="auto"/>
      </w:pPr>
      <w:r>
        <w:separator/>
      </w:r>
    </w:p>
  </w:footnote>
  <w:footnote w:type="continuationSeparator" w:id="0">
    <w:p w14:paraId="268236A7" w14:textId="77777777" w:rsidR="009D0AD0" w:rsidRDefault="009D0AD0" w:rsidP="00221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9B60C" w14:textId="77777777" w:rsidR="00607216" w:rsidRPr="00EE33B7" w:rsidRDefault="00607216" w:rsidP="00EE33B7">
    <w:pPr>
      <w:pStyle w:val="Header"/>
      <w:spacing w:line="480" w:lineRule="auto"/>
      <w:rPr>
        <w:rFonts w:ascii="Times New Roman" w:hAnsi="Times New Roman" w:cs="Times New Roman"/>
        <w:sz w:val="24"/>
        <w:szCs w:val="24"/>
      </w:rPr>
    </w:pPr>
    <w:r w:rsidRPr="00EE33B7">
      <w:rPr>
        <w:rFonts w:ascii="Times New Roman" w:hAnsi="Times New Roman" w:cs="Times New Roman"/>
        <w:sz w:val="24"/>
        <w:szCs w:val="24"/>
      </w:rPr>
      <w:t>SCENARIOS 1 AND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8750090"/>
        <w:docPartObj>
          <w:docPartGallery w:val="Page Numbers (Top of Page)"/>
          <w:docPartUnique/>
        </w:docPartObj>
      </w:sdtPr>
      <w:sdtEndPr/>
      <w:sdtContent>
        <w:r w:rsidRPr="00EE33B7">
          <w:rPr>
            <w:rFonts w:ascii="Times New Roman" w:hAnsi="Times New Roman" w:cs="Times New Roman"/>
            <w:sz w:val="24"/>
            <w:szCs w:val="24"/>
          </w:rPr>
          <w:fldChar w:fldCharType="begin"/>
        </w:r>
        <w:r w:rsidRPr="00EE33B7">
          <w:rPr>
            <w:rFonts w:ascii="Times New Roman" w:hAnsi="Times New Roman" w:cs="Times New Roman"/>
            <w:sz w:val="24"/>
            <w:szCs w:val="24"/>
          </w:rPr>
          <w:instrText xml:space="preserve"> PAGE   \* MERGEFORMAT </w:instrText>
        </w:r>
        <w:r w:rsidRPr="00EE33B7">
          <w:rPr>
            <w:rFonts w:ascii="Times New Roman" w:hAnsi="Times New Roman" w:cs="Times New Roman"/>
            <w:sz w:val="24"/>
            <w:szCs w:val="24"/>
          </w:rPr>
          <w:fldChar w:fldCharType="separate"/>
        </w:r>
        <w:r w:rsidR="003728A0">
          <w:rPr>
            <w:rFonts w:ascii="Times New Roman" w:hAnsi="Times New Roman" w:cs="Times New Roman"/>
            <w:noProof/>
            <w:sz w:val="24"/>
            <w:szCs w:val="24"/>
          </w:rPr>
          <w:t>2</w:t>
        </w:r>
        <w:r w:rsidRPr="00EE33B7">
          <w:rPr>
            <w:rFonts w:ascii="Times New Roman" w:hAnsi="Times New Roman" w:cs="Times New Roman"/>
            <w:sz w:val="24"/>
            <w:szCs w:val="24"/>
          </w:rPr>
          <w:fldChar w:fldCharType="end"/>
        </w:r>
      </w:sdtContent>
    </w:sdt>
  </w:p>
  <w:p w14:paraId="13B9A8ED" w14:textId="77777777" w:rsidR="00607216" w:rsidRPr="00EE33B7" w:rsidRDefault="0060721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7AFB8" w14:textId="77777777" w:rsidR="00607216" w:rsidRPr="0022114C" w:rsidRDefault="00607216" w:rsidP="0022114C">
    <w:pPr>
      <w:pStyle w:val="Header"/>
      <w:rPr>
        <w:rFonts w:ascii="Times New Roman" w:hAnsi="Times New Roman" w:cs="Times New Roman"/>
        <w:sz w:val="24"/>
        <w:szCs w:val="24"/>
      </w:rPr>
    </w:pPr>
    <w:r w:rsidRPr="0022114C">
      <w:rPr>
        <w:rFonts w:ascii="Times New Roman" w:hAnsi="Times New Roman" w:cs="Times New Roman"/>
        <w:sz w:val="24"/>
        <w:szCs w:val="24"/>
      </w:rPr>
      <w:t>Running head: SCENARIOS 1 AND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8750091"/>
        <w:docPartObj>
          <w:docPartGallery w:val="Page Numbers (Top of Page)"/>
          <w:docPartUnique/>
        </w:docPartObj>
      </w:sdtPr>
      <w:sdtEndPr/>
      <w:sdtContent>
        <w:r w:rsidRPr="0022114C">
          <w:rPr>
            <w:rFonts w:ascii="Times New Roman" w:hAnsi="Times New Roman" w:cs="Times New Roman"/>
            <w:sz w:val="24"/>
            <w:szCs w:val="24"/>
          </w:rPr>
          <w:fldChar w:fldCharType="begin"/>
        </w:r>
        <w:r w:rsidRPr="0022114C">
          <w:rPr>
            <w:rFonts w:ascii="Times New Roman" w:hAnsi="Times New Roman" w:cs="Times New Roman"/>
            <w:sz w:val="24"/>
            <w:szCs w:val="24"/>
          </w:rPr>
          <w:instrText xml:space="preserve"> PAGE   \* MERGEFORMAT </w:instrText>
        </w:r>
        <w:r w:rsidRPr="0022114C">
          <w:rPr>
            <w:rFonts w:ascii="Times New Roman" w:hAnsi="Times New Roman" w:cs="Times New Roman"/>
            <w:sz w:val="24"/>
            <w:szCs w:val="24"/>
          </w:rPr>
          <w:fldChar w:fldCharType="separate"/>
        </w:r>
        <w:r w:rsidR="003728A0">
          <w:rPr>
            <w:rFonts w:ascii="Times New Roman" w:hAnsi="Times New Roman" w:cs="Times New Roman"/>
            <w:noProof/>
            <w:sz w:val="24"/>
            <w:szCs w:val="24"/>
          </w:rPr>
          <w:t>1</w:t>
        </w:r>
        <w:r w:rsidRPr="0022114C">
          <w:rPr>
            <w:rFonts w:ascii="Times New Roman" w:hAnsi="Times New Roman" w:cs="Times New Roman"/>
            <w:sz w:val="24"/>
            <w:szCs w:val="24"/>
          </w:rPr>
          <w:fldChar w:fldCharType="end"/>
        </w:r>
      </w:sdtContent>
    </w:sdt>
  </w:p>
  <w:p w14:paraId="439CDECA" w14:textId="77777777" w:rsidR="00607216" w:rsidRDefault="006072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4C"/>
    <w:rsid w:val="000D7DCA"/>
    <w:rsid w:val="0015637E"/>
    <w:rsid w:val="0021180F"/>
    <w:rsid w:val="0022114C"/>
    <w:rsid w:val="003728A0"/>
    <w:rsid w:val="003A018E"/>
    <w:rsid w:val="004367AD"/>
    <w:rsid w:val="00506FEC"/>
    <w:rsid w:val="00576497"/>
    <w:rsid w:val="00607216"/>
    <w:rsid w:val="007F159A"/>
    <w:rsid w:val="009018F8"/>
    <w:rsid w:val="00913E07"/>
    <w:rsid w:val="00963996"/>
    <w:rsid w:val="009D0AD0"/>
    <w:rsid w:val="009E17A7"/>
    <w:rsid w:val="00A55C00"/>
    <w:rsid w:val="00A66504"/>
    <w:rsid w:val="00AD4FE9"/>
    <w:rsid w:val="00B76900"/>
    <w:rsid w:val="00BC27E3"/>
    <w:rsid w:val="00C0219D"/>
    <w:rsid w:val="00C84884"/>
    <w:rsid w:val="00CB4B05"/>
    <w:rsid w:val="00E84844"/>
    <w:rsid w:val="00EE33B7"/>
    <w:rsid w:val="00F40846"/>
    <w:rsid w:val="00F9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4E252"/>
  <w15:docId w15:val="{FF72F997-B2E7-471D-8E14-9790F042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18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14C"/>
  </w:style>
  <w:style w:type="paragraph" w:styleId="Footer">
    <w:name w:val="footer"/>
    <w:basedOn w:val="Normal"/>
    <w:link w:val="FooterChar"/>
    <w:uiPriority w:val="99"/>
    <w:semiHidden/>
    <w:unhideWhenUsed/>
    <w:rsid w:val="002211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2018-11-17T20:24:00Z</dcterms:created>
  <dcterms:modified xsi:type="dcterms:W3CDTF">2018-11-17T20:24:00Z</dcterms:modified>
</cp:coreProperties>
</file>